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Traubova 1919/9 byt č. 2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Černá pole</w:t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rPr>
          <w:b/>
          <w:sz w:val="22"/>
          <w:szCs w:val="22"/>
        </w:rPr>
        <w:t>Parcelní číslo:</w:t>
      </w:r>
      <w:r>
        <w:t xml:space="preserve"> 3906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 1NP  </w:t>
      </w:r>
      <w:r>
        <w:tab/>
      </w:r>
      <w:r>
        <w:tab/>
      </w:r>
      <w:r>
        <w:tab/>
      </w:r>
      <w:r>
        <w:rPr>
          <w:b/>
          <w:sz w:val="22"/>
          <w:szCs w:val="22"/>
        </w:rPr>
        <w:t>Velikost:</w:t>
      </w:r>
      <w:r>
        <w:t xml:space="preserve"> 3+1</w:t>
      </w:r>
      <w:r>
        <w:tab/>
        <w:t xml:space="preserve">   </w:t>
      </w:r>
      <w:r>
        <w:tab/>
      </w:r>
      <w:r>
        <w:tab/>
      </w:r>
      <w:r>
        <w:rPr>
          <w:b/>
          <w:sz w:val="22"/>
          <w:szCs w:val="22"/>
        </w:rPr>
        <w:t>Plocha bytu:</w:t>
      </w:r>
      <w:r>
        <w:t xml:space="preserve"> cca  78m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   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900 000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Byt místně vlhký od země – nutno provést sanace.</w:t>
      </w:r>
    </w:p>
    <w:p>
      <w:pPr>
        <w:pStyle w:val="Bezmezer"/>
        <w:numPr>
          <w:ilvl w:val="0"/>
          <w:numId w:val="4"/>
        </w:numPr>
      </w:pPr>
      <w:r>
        <w:t>Byt je nutné dispozičně upravit, koupelna, WC, kuchyně.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Prověřit možnost ponechání ZTI rozvodů a upravit jen v dotčených částech bytu. 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elektrický kotel s externím zásobníkem – řešit s objednatelem. V koupelně žebříkový radiátor. </w:t>
      </w:r>
    </w:p>
    <w:p>
      <w:pPr>
        <w:pStyle w:val="Bezmezer"/>
        <w:numPr>
          <w:ilvl w:val="0"/>
          <w:numId w:val="4"/>
        </w:numPr>
      </w:pPr>
      <w:r>
        <w:t>Ohřev TUV nejlépe řešit elektrickým zásobníkovým ohřívačem.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zárubně, nadsvětlík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v kuchyni, posoudit možnost ponechání stávajících nášlapných vrstev.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 xml:space="preserve">Kuchyně komplet nová, dle potřeby dispozičně upravit. Samostatně stojící sporák, elektrický. Bez dodávky kuchyňské linky. </w:t>
      </w:r>
    </w:p>
    <w:p>
      <w:pPr>
        <w:pStyle w:val="Bezmezer"/>
        <w:numPr>
          <w:ilvl w:val="0"/>
          <w:numId w:val="4"/>
        </w:numPr>
      </w:pPr>
      <w:r>
        <w:t>Koupelna komplet nová, nutno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>Řešit odstranění místního výskytu plísní na stěnách.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bookmarkStart w:id="0" w:name="_GoBack"/>
      <w:bookmarkEnd w:id="0"/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E4F2A6-71C8-43B9-89F9-F9A6B27C2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1644</Words>
  <Characters>9700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Jiří Daler</cp:lastModifiedBy>
  <cp:revision>5</cp:revision>
  <cp:lastPrinted>2016-12-15T07:03:00Z</cp:lastPrinted>
  <dcterms:created xsi:type="dcterms:W3CDTF">2020-12-02T15:12:00Z</dcterms:created>
  <dcterms:modified xsi:type="dcterms:W3CDTF">2020-12-02T15:37:00Z</dcterms:modified>
</cp:coreProperties>
</file>